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B03" w:rsidRDefault="003F4B03" w14:paraId="672A6659" w14:textId="77777777">
      <w:pPr>
        <w:pStyle w:val="SemEspaamento1"/>
        <w:spacing w:line="360" w:lineRule="auto"/>
        <w:jc w:val="center"/>
        <w:rPr>
          <w:b/>
        </w:rPr>
      </w:pPr>
    </w:p>
    <w:p w:rsidR="00CB0EE8" w:rsidRDefault="005B664E" w14:paraId="09E0DA53" w14:textId="77777777">
      <w:pPr>
        <w:pStyle w:val="SemEspaamento1"/>
        <w:spacing w:line="360" w:lineRule="auto"/>
        <w:jc w:val="center"/>
        <w:rPr>
          <w:b/>
          <w:bCs/>
        </w:rPr>
      </w:pPr>
      <w:r>
        <w:rPr>
          <w:b/>
        </w:rPr>
        <w:t>TEMPLATE - RESUMO SIMPLES</w:t>
      </w:r>
    </w:p>
    <w:p w:rsidR="00CB0EE8" w:rsidRDefault="00CB0EE8" w14:paraId="0A37501D" w14:textId="77777777">
      <w:pPr>
        <w:pStyle w:val="Ttulo11"/>
        <w:ind w:left="0" w:firstLine="0"/>
      </w:pPr>
    </w:p>
    <w:p w:rsidR="00CB0EE8" w:rsidRDefault="00000000" w14:paraId="6AF64979" w14:textId="77777777">
      <w:pPr>
        <w:pStyle w:val="Ttulo11"/>
        <w:ind w:left="0" w:firstLine="0"/>
      </w:pPr>
      <w:r>
        <w:t>Potencial</w:t>
      </w:r>
      <w:r>
        <w:rPr>
          <w:spacing w:val="-3"/>
        </w:rPr>
        <w:t xml:space="preserve"> </w:t>
      </w:r>
      <w:r>
        <w:t>agronômico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frutíferas</w:t>
      </w:r>
      <w:r>
        <w:rPr>
          <w:spacing w:val="-4"/>
        </w:rPr>
        <w:t xml:space="preserve"> </w:t>
      </w:r>
      <w:r>
        <w:t>nativas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Amazônia:</w:t>
      </w:r>
      <w:r>
        <w:rPr>
          <w:spacing w:val="-7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revisão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literatura</w:t>
      </w:r>
    </w:p>
    <w:p w:rsidR="00CB0EE8" w:rsidRDefault="00CB0EE8" w14:paraId="5DAB6C7B" w14:textId="77777777">
      <w:pPr>
        <w:pStyle w:val="SemEspaamen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Pr="00FB7112" w:rsidR="00FB7112" w:rsidP="00FB7112" w:rsidRDefault="00FB7112" w14:paraId="4F94AE5C" w14:textId="77777777">
      <w:pPr>
        <w:pStyle w:val="SemEspaamen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FB7112">
        <w:rPr>
          <w:rFonts w:ascii="Times New Roman" w:hAnsi="Times New Roman" w:eastAsia="Times New Roman" w:cs="Times New Roman"/>
          <w:sz w:val="24"/>
          <w:szCs w:val="24"/>
        </w:rPr>
        <w:t>João da Silva¹, Maria Oliveira², Ana Pereira³</w:t>
      </w:r>
    </w:p>
    <w:p w:rsidRPr="00FB7112" w:rsidR="00FB7112" w:rsidP="00FB7112" w:rsidRDefault="00FB7112" w14:paraId="15F1DA2A" w14:textId="77777777">
      <w:pPr>
        <w:pStyle w:val="SemEspaamen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FB7112" w:rsidR="00FB7112" w:rsidP="00FB7112" w:rsidRDefault="00FB7112" w14:paraId="3168902B" w14:textId="30AF9F59">
      <w:pPr>
        <w:pStyle w:val="SemEspaamento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FB7112">
        <w:rPr>
          <w:rFonts w:ascii="Times New Roman" w:hAnsi="Times New Roman" w:eastAsia="Times New Roman" w:cs="Times New Roman"/>
          <w:sz w:val="24"/>
          <w:szCs w:val="24"/>
        </w:rPr>
        <w:t>¹Acadêmico</w:t>
      </w:r>
      <w:proofErr w:type="gramEnd"/>
      <w:r w:rsidRPr="00FB7112">
        <w:rPr>
          <w:rFonts w:ascii="Times New Roman" w:hAnsi="Times New Roman" w:eastAsia="Times New Roman" w:cs="Times New Roman"/>
          <w:sz w:val="24"/>
          <w:szCs w:val="24"/>
        </w:rPr>
        <w:t xml:space="preserve">(a) do curso de Medicina – </w:t>
      </w:r>
      <w:proofErr w:type="spellStart"/>
      <w:r w:rsidRPr="00FB7112">
        <w:rPr>
          <w:rFonts w:ascii="Times New Roman" w:hAnsi="Times New Roman" w:eastAsia="Times New Roman" w:cs="Times New Roman"/>
          <w:sz w:val="24"/>
          <w:szCs w:val="24"/>
        </w:rPr>
        <w:t>Afya</w:t>
      </w:r>
      <w:proofErr w:type="spellEnd"/>
      <w:r w:rsidRPr="00FB7112">
        <w:rPr>
          <w:rFonts w:ascii="Times New Roman" w:hAnsi="Times New Roman" w:eastAsia="Times New Roman" w:cs="Times New Roman"/>
          <w:sz w:val="24"/>
          <w:szCs w:val="24"/>
        </w:rPr>
        <w:t xml:space="preserve"> Centro Universitário de Ji-Paraná, Ji-Paraná, Rondônia, Brasil.</w:t>
      </w:r>
    </w:p>
    <w:p w:rsidRPr="00FB7112" w:rsidR="00FB7112" w:rsidP="00FB7112" w:rsidRDefault="00FB7112" w14:paraId="3A9D9BB2" w14:textId="5D0C01D8">
      <w:pPr>
        <w:pStyle w:val="SemEspaamento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FB7112">
        <w:rPr>
          <w:rFonts w:ascii="Times New Roman" w:hAnsi="Times New Roman" w:eastAsia="Times New Roman" w:cs="Times New Roman"/>
          <w:sz w:val="24"/>
          <w:szCs w:val="24"/>
        </w:rPr>
        <w:t>²Acadêmico</w:t>
      </w:r>
      <w:proofErr w:type="gramEnd"/>
      <w:r w:rsidRPr="00FB7112">
        <w:rPr>
          <w:rFonts w:ascii="Times New Roman" w:hAnsi="Times New Roman" w:eastAsia="Times New Roman" w:cs="Times New Roman"/>
          <w:sz w:val="24"/>
          <w:szCs w:val="24"/>
        </w:rPr>
        <w:t xml:space="preserve">(a) do curso de Medicina Veterinária – </w:t>
      </w:r>
      <w:proofErr w:type="spellStart"/>
      <w:r w:rsidRPr="00FB7112">
        <w:rPr>
          <w:rFonts w:ascii="Times New Roman" w:hAnsi="Times New Roman" w:eastAsia="Times New Roman" w:cs="Times New Roman"/>
          <w:sz w:val="24"/>
          <w:szCs w:val="24"/>
        </w:rPr>
        <w:t>Afya</w:t>
      </w:r>
      <w:proofErr w:type="spellEnd"/>
      <w:r w:rsidRPr="00FB7112">
        <w:rPr>
          <w:rFonts w:ascii="Times New Roman" w:hAnsi="Times New Roman" w:eastAsia="Times New Roman" w:cs="Times New Roman"/>
          <w:sz w:val="24"/>
          <w:szCs w:val="24"/>
        </w:rPr>
        <w:t xml:space="preserve"> Centro Universitário de Ji-Paraná, Ji-Paraná, Rondônia, Brasil.</w:t>
      </w:r>
    </w:p>
    <w:p w:rsidR="00CB0EE8" w:rsidP="00FB7112" w:rsidRDefault="00FB7112" w14:paraId="6A05A809" w14:textId="4B6AD8CD">
      <w:pPr>
        <w:pStyle w:val="SemEspaamento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FB7112">
        <w:rPr>
          <w:rFonts w:ascii="Times New Roman" w:hAnsi="Times New Roman" w:eastAsia="Times New Roman" w:cs="Times New Roman"/>
          <w:sz w:val="24"/>
          <w:szCs w:val="24"/>
        </w:rPr>
        <w:t>³Docente</w:t>
      </w:r>
      <w:proofErr w:type="gramEnd"/>
      <w:r w:rsidRPr="00FB7112">
        <w:rPr>
          <w:rFonts w:ascii="Times New Roman" w:hAnsi="Times New Roman" w:eastAsia="Times New Roman" w:cs="Times New Roman"/>
          <w:sz w:val="24"/>
          <w:szCs w:val="24"/>
        </w:rPr>
        <w:t xml:space="preserve"> orientador(a) do curso de Medicina – </w:t>
      </w:r>
      <w:proofErr w:type="spellStart"/>
      <w:r w:rsidRPr="00FB7112">
        <w:rPr>
          <w:rFonts w:ascii="Times New Roman" w:hAnsi="Times New Roman" w:eastAsia="Times New Roman" w:cs="Times New Roman"/>
          <w:sz w:val="24"/>
          <w:szCs w:val="24"/>
        </w:rPr>
        <w:t>Afya</w:t>
      </w:r>
      <w:proofErr w:type="spellEnd"/>
      <w:r w:rsidRPr="00FB7112">
        <w:rPr>
          <w:rFonts w:ascii="Times New Roman" w:hAnsi="Times New Roman" w:eastAsia="Times New Roman" w:cs="Times New Roman"/>
          <w:sz w:val="24"/>
          <w:szCs w:val="24"/>
        </w:rPr>
        <w:t xml:space="preserve"> Centro Universitário de Ji-Paraná, Ji-Paraná, Rondônia, Brasil.</w:t>
      </w:r>
    </w:p>
    <w:p w:rsidR="00FB7112" w:rsidRDefault="00FB7112" w14:paraId="55AEAB3F" w14:textId="7777777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B0EE8" w:rsidRDefault="00000000" w14:paraId="02135531" w14:textId="7777777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Introdução: </w:t>
      </w:r>
      <w:r>
        <w:rPr>
          <w:rFonts w:ascii="Times New Roman" w:hAnsi="Times New Roman" w:eastAsia="Times New Roman" w:cs="Times New Roman"/>
          <w:sz w:val="24"/>
          <w:szCs w:val="24"/>
        </w:rPr>
        <w:t>A diversidade populacional de frutíferas na região Amazônica apresenta um nobre valor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agregado ao potencial mercadológico do país, devido às composições químicas que fortalecem 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elementos nutracêuticos. Essas espécies de frutas nativas desempenham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importante papel na alimentação humana, tendo em vista a contribuição de suas características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fitoquímicas à saúde, além disso, </w:t>
      </w: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a grande maioria fazem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parte da cadeia alimentar dos animais. Algumas espécies são citadas em maior frequência, sendo elas: a pupunha, o camu- camu,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cubiu e o araçá-boi, que quando são melhoradas geneticamente e recebem o manejo adequado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possuem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potencial agronômico a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ser explorado.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Objetivos: </w:t>
      </w:r>
      <w:r>
        <w:rPr>
          <w:rFonts w:ascii="Times New Roman" w:hAnsi="Times New Roman" w:eastAsia="Times New Roman" w:cs="Times New Roman"/>
          <w:sz w:val="24"/>
          <w:szCs w:val="24"/>
        </w:rPr>
        <w:t>O presente estudo propõe desenvolver uma revisão bibliográfica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sobre o melhoramento genético de frutíferas nativas da Amazônia e evidenciar as características </w:t>
      </w: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eastAsia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flora</w:t>
      </w:r>
      <w:proofErr w:type="gramEnd"/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regional que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proporciona um notável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potencial agronômico.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Metologia: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Este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estudo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foi</w:t>
      </w:r>
      <w:r>
        <w:rPr>
          <w:rFonts w:ascii="Times New Roman" w:hAnsi="Times New Roman" w:eastAsia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realizado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através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uma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revisão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integrativa</w:t>
      </w:r>
      <w:r>
        <w:rPr>
          <w:rFonts w:ascii="Times New Roman" w:hAnsi="Times New Roman" w:eastAsia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da</w:t>
      </w:r>
      <w:r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literatura.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levantamento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dos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 xml:space="preserve">artigos </w:t>
      </w:r>
      <w:r>
        <w:rPr>
          <w:rFonts w:ascii="Times New Roman" w:hAnsi="Times New Roman" w:eastAsia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foi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realizado nos principais periódicos indexados na base de dados SciELO, Google Acadêmico 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páginas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INPA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EMBRAPA,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utilizando-se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descritores: Frutíferas nativas, Amazônia e potencial agronômico, correspondentes ao idioma do banco de dados consultado.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Resultados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>Através deste estudo, no primeiro momento utilizamos os operadores booleanos, foram localizados 780 artigos de acordo com os critérios de inclusão e que possuíam as palvras chaves utilizadas, entretanto, desse total, apenas 12 artigos possuíam relação direta com os objetivos propostos nesta pesquisa. Segundo a avaliação dos cenários histórico-culturais, a maioria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dos frutos silvestres, devido suas características organolépticas, não eram de grande estima pelos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exploradores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europeus,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pelo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contrário,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alguns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eram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associados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erroneamente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à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causa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enfermidades.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Não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obstante,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cabe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ressaltar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estes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mesmos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frutos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após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processos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domesticação, garantiram o seu espaço na mesa dos consumidores e revelaram características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biológicas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estimulam 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comercialização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em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larga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escala.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Considerações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finais: </w:t>
      </w:r>
      <w:r>
        <w:rPr>
          <w:rFonts w:ascii="Times New Roman" w:hAnsi="Times New Roman" w:eastAsia="Times New Roman" w:cs="Times New Roman"/>
          <w:sz w:val="24"/>
          <w:szCs w:val="24"/>
        </w:rPr>
        <w:t>O potencial agronômico a ser explorado na região Amazônica depende de estudos que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investiguem as características comerciais que são capazes de incentivar a seleção de indivíduos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superiores para a indústria alimentícia e farmacêutica. Nesse sentido, a criação de bancos de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germoplasma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ex</w:t>
      </w:r>
      <w:r>
        <w:rPr>
          <w:rFonts w:ascii="Times New Roman" w:hAnsi="Times New Roman" w:eastAsia="Times New Roman" w:cs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situ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situ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são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grande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importância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para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garantir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preservação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potenciais biológicos disponíveis na região Amazônia. </w:t>
      </w:r>
    </w:p>
    <w:p w:rsidR="00FB7112" w:rsidRDefault="00FB7112" w14:paraId="44649465" w14:textId="77777777">
      <w:pPr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CB0EE8" w:rsidRDefault="00000000" w14:paraId="4585C4ED" w14:textId="074D87EF">
      <w:pPr>
        <w:jc w:val="both"/>
        <w:rPr>
          <w:rFonts w:ascii="Times New Roman" w:hAnsi="Times New Roman" w:cs="Times New Roman"/>
          <w:sz w:val="24"/>
          <w:szCs w:val="24"/>
        </w:rPr>
      </w:pPr>
      <w:r w:rsidRPr="45DF6E26" w:rsidR="45DF6E2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Palavras-Chave:</w:t>
      </w:r>
      <w:r w:rsidRPr="45DF6E26" w:rsidR="45DF6E26">
        <w:rPr>
          <w:rFonts w:ascii="Times New Roman" w:hAnsi="Times New Roman" w:eastAsia="Times New Roman" w:cs="Times New Roman"/>
          <w:sz w:val="24"/>
          <w:szCs w:val="24"/>
        </w:rPr>
        <w:t xml:space="preserve"> Frutíferas nativas. Amazônia. Potencial agronômico.</w:t>
      </w:r>
    </w:p>
    <w:p w:rsidR="45DF6E26" w:rsidP="45DF6E26" w:rsidRDefault="45DF6E26" w14:paraId="57CA3D0C" w14:textId="24473FF4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5DF6E26" w:rsidP="45DF6E26" w:rsidRDefault="45DF6E26" w14:paraId="024436A7" w14:textId="4A9C2B98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5DF6E26" w:rsidP="45DF6E26" w:rsidRDefault="45DF6E26" w14:paraId="2794354D" w14:textId="294BE06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5DF6E26" w:rsidP="45DF6E26" w:rsidRDefault="45DF6E26" w14:paraId="038FB681" w14:textId="2A522CA0">
      <w:pPr>
        <w:pStyle w:val="Normal"/>
        <w:jc w:val="both"/>
      </w:pPr>
      <w:r w:rsidRPr="45DF6E26" w:rsidR="45DF6E2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Introdução: A reestruturação da vida de mulheres vítimas de violência doméstica após o acionamento dos mecanismos judiciais e policiais envolve desafios complexos. Embora a Lei Maria da Penha ofereça uma robusta rede de proteção jurídica emergencial, a efetiva e duradoura liberdade da vítima é frequentemente obstruída pela dependência econômica, fator que a mantém vulnerável e propensa a retornar ao ciclo de abuso institucional ou familiar. Objetivos: O presente estudo propõe analisar a relevância da independência financeira e do apoio institucional contínuo como fatores determinantes para o rompimento definitivo do ciclo de violência de gênero decorrente da subordinação econômica. Metodologia: Este estudo foi realizado por meio de uma reflexão teórica e análise crítica desenvolvida no âmbito da Clínica de Direitos Humanos, focando na transição entre o acolhimento emergencial e as garantias de reconstrução da dignidade da pessoa humana. Resultados: Observa-se que a proteção jurídica isolada mostra-se insuficiente se desacompanhada de mecanismos estruturais de subsistência. A real superação do cenário de violência depende diretamente da implementação de políticas públicas direcionadas, voltadas ao fomento do empreendedorismo feminino, à capacitação 2º CONECTA AFYA – Exposição Universitária de Ciência, Cultura, Empreendedorismo e Inovação | PROPPEXI profissional e ao suporte psicológico continuado. Considerações finais: Conclui-se que o restabelecimento da autonomia socioeconômica das vítimas é o caminho fundamental para a superação do trauma e para a prevenção eficaz do feminicídio e da reincidência criminal. A união entre o suporte jurídico e estratégias práticas de geração de renda garante que a mulher possa reescrever sua história com real dignidade e segurança.</w:t>
      </w:r>
    </w:p>
    <w:sectPr w:rsidR="00CB0EE8" w:rsidSect="003F1DDD">
      <w:headerReference w:type="default" r:id="rId6"/>
      <w:footerReference w:type="default" r:id="rId7"/>
      <w:pgSz w:w="11906" w:h="16838" w:orient="landscape"/>
      <w:pgMar w:top="1418" w:right="1418" w:bottom="1418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1A8" w:rsidRDefault="00FE01A8" w14:paraId="23BDBA70" w14:textId="77777777">
      <w:pPr>
        <w:spacing w:after="0" w:line="240" w:lineRule="auto"/>
      </w:pPr>
      <w:r>
        <w:separator/>
      </w:r>
    </w:p>
  </w:endnote>
  <w:endnote w:type="continuationSeparator" w:id="0">
    <w:p w:rsidR="00FE01A8" w:rsidRDefault="00FE01A8" w14:paraId="3F6B7C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7112" w:rsidR="2EFCE37F" w:rsidP="2EFCE37F" w:rsidRDefault="00FB7112" w14:paraId="6445D995" w14:textId="0DFB10A1">
    <w:pPr>
      <w:pStyle w:val="Rodap"/>
      <w:rPr>
        <w:rFonts w:ascii="Times New Roman" w:hAnsi="Times New Roman" w:cs="Times New Roman"/>
        <w:b/>
        <w:bCs/>
      </w:rPr>
    </w:pPr>
    <w:r w:rsidRPr="00FB7112">
      <w:rPr>
        <w:rFonts w:ascii="Times New Roman" w:hAnsi="Times New Roman" w:cs="Times New Roman"/>
        <w:b/>
        <w:bCs/>
      </w:rPr>
      <w:t>2º CONECTA AFYA – Exposição Universitária de Ciência, Cultura, Empreendedorismo e Inovação</w:t>
    </w:r>
    <w:r w:rsidRPr="00FB7112">
      <w:rPr>
        <w:rFonts w:ascii="Times New Roman" w:hAnsi="Times New Roman" w:cs="Times New Roman"/>
        <w:b/>
        <w:bCs/>
      </w:rPr>
      <w:t xml:space="preserve"> | PROPPEXI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1A8" w:rsidRDefault="00FE01A8" w14:paraId="314734A2" w14:textId="77777777">
      <w:pPr>
        <w:spacing w:after="0" w:line="240" w:lineRule="auto"/>
      </w:pPr>
      <w:r>
        <w:separator/>
      </w:r>
    </w:p>
  </w:footnote>
  <w:footnote w:type="continuationSeparator" w:id="0">
    <w:p w:rsidR="00FE01A8" w:rsidRDefault="00FE01A8" w14:paraId="0617D55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B0EE8" w:rsidRDefault="001E3271" w14:paraId="5A39BBE3" w14:textId="3804469A">
    <w:pPr>
      <w:pStyle w:val="Cabealho"/>
      <w:ind w:left="-1701"/>
    </w:pPr>
    <w:r>
      <w:rPr>
        <w:noProof/>
      </w:rPr>
      <w:drawing>
        <wp:inline distT="0" distB="0" distL="0" distR="0" wp14:anchorId="01A62ED9" wp14:editId="6C866CFF">
          <wp:extent cx="7729788" cy="1133475"/>
          <wp:effectExtent l="0" t="0" r="5080" b="0"/>
          <wp:docPr id="13918871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261" cy="1135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E8"/>
    <w:rsid w:val="00192F3C"/>
    <w:rsid w:val="001E3271"/>
    <w:rsid w:val="003349EC"/>
    <w:rsid w:val="003F1DDD"/>
    <w:rsid w:val="003F4B03"/>
    <w:rsid w:val="0046512D"/>
    <w:rsid w:val="005B664E"/>
    <w:rsid w:val="005D4551"/>
    <w:rsid w:val="009661D5"/>
    <w:rsid w:val="00BF04AF"/>
    <w:rsid w:val="00CB0EE8"/>
    <w:rsid w:val="00DE7F24"/>
    <w:rsid w:val="00DF2DD1"/>
    <w:rsid w:val="00FB7112"/>
    <w:rsid w:val="00FE01A8"/>
    <w:rsid w:val="0964FEF6"/>
    <w:rsid w:val="1A237585"/>
    <w:rsid w:val="2EFCE37F"/>
    <w:rsid w:val="365A480D"/>
    <w:rsid w:val="36F9485A"/>
    <w:rsid w:val="3FA0956F"/>
    <w:rsid w:val="45DF6E26"/>
    <w:rsid w:val="712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AE6B"/>
  <w15:docId w15:val="{D88A1A72-AE4C-48A9-9751-9393AE11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uiPriority w:val="9"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link w:val="Ttulo2"/>
    <w:uiPriority w:val="9"/>
    <w:rPr>
      <w:rFonts w:ascii="Arial" w:hAnsi="Arial" w:eastAsia="Arial" w:cs="Arial"/>
      <w:sz w:val="34"/>
    </w:rPr>
  </w:style>
  <w:style w:type="character" w:styleId="Ttulo3Char" w:customStyle="1">
    <w:name w:val="Título 3 Char"/>
    <w:link w:val="Ttulo3"/>
    <w:uiPriority w:val="9"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link w:val="Ttulo4"/>
    <w:uiPriority w:val="9"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link w:val="Ttulo5"/>
    <w:uiPriority w:val="9"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link w:val="Ttulo6"/>
    <w:uiPriority w:val="9"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link w:val="Ttulo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link w:val="Ttulo8"/>
    <w:uiPriority w:val="9"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link w:val="Ttulo9"/>
    <w:uiPriority w:val="9"/>
    <w:rPr>
      <w:rFonts w:ascii="Arial" w:hAnsi="Arial" w:eastAsia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styleId="TtuloChar" w:customStyle="1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styleId="SubttuloChar" w:customStyle="1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styleId="CitaoChar" w:customStyle="1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CitaoIntensaChar" w:customStyle="1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RodapChar" w:customStyle="1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Tabelanormal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styleId="TextodenotaderodapChar" w:customStyle="1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styleId="TextodenotadefimChar" w:customStyle="1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1" w:customStyle="1">
    <w:name w:val="Sem Espaçamento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2" w:customStyle="1">
    <w:name w:val="Normal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efdenotaderodap1" w:customStyle="1">
    <w:name w:val="Ref. de nota de rodapé1"/>
    <w:uiPriority w:val="99"/>
    <w:semiHidden/>
    <w:unhideWhenUsed/>
    <w:rPr>
      <w:vertAlign w:val="superscript"/>
    </w:rPr>
  </w:style>
  <w:style w:type="character" w:styleId="Forte1" w:customStyle="1">
    <w:name w:val="Forte1"/>
    <w:uiPriority w:val="22"/>
    <w:qFormat/>
    <w:rPr>
      <w:b/>
      <w:bCs/>
    </w:rPr>
  </w:style>
  <w:style w:type="paragraph" w:styleId="Ttulo11" w:customStyle="1">
    <w:name w:val="Título 11"/>
    <w:uiPriority w:val="1"/>
    <w:qFormat/>
    <w:pPr>
      <w:widowControl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left="581" w:hanging="24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paragraph" w:styleId="Corpodetexto1" w:customStyle="1">
    <w:name w:val="Corpo de texto1"/>
    <w:uiPriority w:val="1"/>
    <w:qFormat/>
    <w:pPr>
      <w:widowControl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Francisco Carlos da Silva</dc:creator>
  <keywords/>
  <dc:description/>
  <lastModifiedBy>Aline Cirilo Caldas</lastModifiedBy>
  <revision>11</revision>
  <dcterms:created xsi:type="dcterms:W3CDTF">2025-04-22T21:27:00.0000000Z</dcterms:created>
  <dcterms:modified xsi:type="dcterms:W3CDTF">2026-05-18T22:47:12.5546072Z</dcterms:modified>
</coreProperties>
</file>